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3F40E" w14:textId="6700C3B0" w:rsidR="000345DC" w:rsidRPr="00BE7E94" w:rsidRDefault="00BE7E94" w:rsidP="00795DBA">
      <w:pPr>
        <w:rPr>
          <w:rFonts w:ascii="Times New Roman" w:hAnsi="Times New Roman" w:cs="Times New Roman"/>
          <w:b/>
          <w:bCs/>
          <w:sz w:val="28"/>
          <w:szCs w:val="28"/>
          <w:lang w:val="en-US"/>
        </w:rPr>
      </w:pPr>
      <w:r w:rsidRPr="00BE7E94">
        <w:rPr>
          <w:rFonts w:ascii="Times New Roman" w:hAnsi="Times New Roman" w:cs="Times New Roman"/>
          <w:b/>
          <w:bCs/>
          <w:sz w:val="28"/>
          <w:szCs w:val="28"/>
          <w:lang w:val="en-US"/>
        </w:rPr>
        <w:t>Annex VII – Tender Submission Checklist (</w:t>
      </w:r>
      <w:r w:rsidRPr="0096670E">
        <w:rPr>
          <w:rFonts w:ascii="Times New Roman" w:hAnsi="Times New Roman" w:cs="Times New Roman"/>
          <w:b/>
          <w:bCs/>
          <w:sz w:val="28"/>
          <w:szCs w:val="28"/>
          <w:u w:val="single"/>
          <w:lang w:val="en-US"/>
        </w:rPr>
        <w:t>For Guidance Only</w:t>
      </w:r>
      <w:r w:rsidRPr="00BE7E94">
        <w:rPr>
          <w:rFonts w:ascii="Times New Roman" w:hAnsi="Times New Roman" w:cs="Times New Roman"/>
          <w:b/>
          <w:bCs/>
          <w:sz w:val="28"/>
          <w:szCs w:val="28"/>
          <w:lang w:val="en-US"/>
        </w:rPr>
        <w:t>)</w:t>
      </w:r>
    </w:p>
    <w:p w14:paraId="3DCF1244" w14:textId="77777777" w:rsidR="00BE7E94" w:rsidRDefault="00BE7E94" w:rsidP="00795DBA">
      <w:pPr>
        <w:rPr>
          <w:rFonts w:ascii="Times New Roman" w:hAnsi="Times New Roman" w:cs="Times New Roman"/>
          <w:lang w:val="en-US"/>
        </w:rPr>
      </w:pPr>
    </w:p>
    <w:p w14:paraId="3FD9DE92" w14:textId="4C87B683" w:rsidR="00BE7E94" w:rsidRPr="00A34A9A" w:rsidRDefault="00A34A9A" w:rsidP="00795DBA">
      <w:pPr>
        <w:rPr>
          <w:rFonts w:ascii="Times New Roman" w:hAnsi="Times New Roman" w:cs="Times New Roman"/>
          <w:sz w:val="24"/>
          <w:szCs w:val="24"/>
          <w:lang w:val="en-US"/>
        </w:rPr>
      </w:pPr>
      <w:r w:rsidRPr="00A34A9A">
        <w:rPr>
          <w:rFonts w:ascii="Times New Roman" w:hAnsi="Times New Roman" w:cs="Times New Roman"/>
          <w:sz w:val="24"/>
          <w:szCs w:val="24"/>
          <w:lang w:val="en-US"/>
        </w:rPr>
        <w:t xml:space="preserve">This checklist is provided solely for the convenience of tenderers. It </w:t>
      </w:r>
      <w:proofErr w:type="spellStart"/>
      <w:r w:rsidRPr="00A34A9A">
        <w:rPr>
          <w:rFonts w:ascii="Times New Roman" w:hAnsi="Times New Roman" w:cs="Times New Roman"/>
          <w:sz w:val="24"/>
          <w:szCs w:val="24"/>
          <w:lang w:val="en-US"/>
        </w:rPr>
        <w:t>summarises</w:t>
      </w:r>
      <w:proofErr w:type="spellEnd"/>
      <w:r w:rsidRPr="00A34A9A">
        <w:rPr>
          <w:rFonts w:ascii="Times New Roman" w:hAnsi="Times New Roman" w:cs="Times New Roman"/>
          <w:sz w:val="24"/>
          <w:szCs w:val="24"/>
          <w:lang w:val="en-US"/>
        </w:rPr>
        <w:t xml:space="preserve"> the submission requirements contained elsewhere in the Tender Dossier and does not introduce any additional obligations. In the event of any inconsistency, the Tender Dossier shall prevail.</w:t>
      </w:r>
    </w:p>
    <w:p w14:paraId="575105F3" w14:textId="77777777" w:rsidR="00A34A9A" w:rsidRPr="00A34A9A" w:rsidRDefault="00A34A9A" w:rsidP="00795DBA">
      <w:pPr>
        <w:rPr>
          <w:rFonts w:ascii="Times New Roman" w:hAnsi="Times New Roman" w:cs="Times New Roman"/>
          <w:sz w:val="24"/>
          <w:szCs w:val="24"/>
          <w:lang w:val="en-US"/>
        </w:rPr>
      </w:pPr>
    </w:p>
    <w:p w14:paraId="4B04C1C6" w14:textId="3BB3FA51" w:rsidR="00BE7E94" w:rsidRPr="00BE7E94" w:rsidRDefault="00BE7E94" w:rsidP="00BE7E94">
      <w:pPr>
        <w:rPr>
          <w:rFonts w:ascii="Times New Roman" w:hAnsi="Times New Roman" w:cs="Times New Roman"/>
          <w:b/>
          <w:bCs/>
          <w:sz w:val="24"/>
          <w:szCs w:val="24"/>
          <w:lang w:val="en-US"/>
        </w:rPr>
      </w:pPr>
      <w:r w:rsidRPr="00BE7E94">
        <w:rPr>
          <w:rFonts w:ascii="Times New Roman" w:hAnsi="Times New Roman" w:cs="Times New Roman"/>
          <w:b/>
          <w:bCs/>
          <w:sz w:val="24"/>
          <w:szCs w:val="24"/>
          <w:lang w:val="en-US"/>
        </w:rPr>
        <w:t xml:space="preserve">Documents to be Submitted as Part of the Tender </w:t>
      </w:r>
    </w:p>
    <w:p w14:paraId="37A89D3A" w14:textId="2859B6E6" w:rsidR="005C668E" w:rsidRPr="0096670E" w:rsidRDefault="005C668E" w:rsidP="00BE7E94">
      <w:pPr>
        <w:rPr>
          <w:rFonts w:ascii="Times New Roman" w:hAnsi="Times New Roman" w:cs="Times New Roman"/>
          <w:sz w:val="24"/>
          <w:szCs w:val="24"/>
          <w:u w:val="single"/>
          <w:lang w:val="en-US"/>
        </w:rPr>
      </w:pPr>
      <w:r w:rsidRPr="0096670E">
        <w:rPr>
          <w:rFonts w:ascii="Times New Roman" w:hAnsi="Times New Roman" w:cs="Times New Roman"/>
          <w:color w:val="FF0000"/>
          <w:sz w:val="24"/>
          <w:szCs w:val="24"/>
          <w:u w:val="single"/>
          <w:lang w:val="en-US"/>
        </w:rPr>
        <w:t>Envelope No. 1 – Technical Offer</w:t>
      </w:r>
    </w:p>
    <w:p w14:paraId="108A9669" w14:textId="2BF02AD9" w:rsidR="00BE7E94" w:rsidRPr="00BE7E94" w:rsidRDefault="00BE7E94" w:rsidP="00BE7E94">
      <w:pPr>
        <w:rPr>
          <w:rFonts w:ascii="Times New Roman" w:hAnsi="Times New Roman" w:cs="Times New Roman"/>
          <w:sz w:val="24"/>
          <w:szCs w:val="24"/>
          <w:lang w:val="en-US"/>
        </w:rPr>
      </w:pPr>
      <w:r w:rsidRPr="00BE7E94">
        <w:rPr>
          <w:rFonts w:ascii="Times New Roman" w:hAnsi="Times New Roman" w:cs="Times New Roman"/>
          <w:sz w:val="24"/>
          <w:szCs w:val="24"/>
          <w:lang w:val="en-US"/>
        </w:rPr>
        <w:t>Each tender shall contain, as a minimum, the following documents:</w:t>
      </w:r>
    </w:p>
    <w:p w14:paraId="29A0F966" w14:textId="77777777" w:rsidR="005C34DC" w:rsidRDefault="005C34DC" w:rsidP="00BE7E94">
      <w:pPr>
        <w:rPr>
          <w:rFonts w:ascii="Times New Roman" w:hAnsi="Times New Roman" w:cs="Times New Roman"/>
          <w:b/>
          <w:bCs/>
          <w:sz w:val="24"/>
          <w:szCs w:val="24"/>
          <w:lang w:val="en-US"/>
        </w:rPr>
      </w:pPr>
    </w:p>
    <w:p w14:paraId="2FB8E694" w14:textId="546B0B65" w:rsidR="00BE7E94" w:rsidRPr="00BE7E94" w:rsidRDefault="00BE7E94" w:rsidP="00BE7E94">
      <w:pPr>
        <w:rPr>
          <w:rFonts w:ascii="Times New Roman" w:hAnsi="Times New Roman" w:cs="Times New Roman"/>
          <w:b/>
          <w:bCs/>
          <w:sz w:val="24"/>
          <w:szCs w:val="24"/>
          <w:lang w:val="en-US"/>
        </w:rPr>
      </w:pPr>
      <w:r w:rsidRPr="00BE7E94">
        <w:rPr>
          <w:rFonts w:ascii="Times New Roman" w:hAnsi="Times New Roman" w:cs="Times New Roman"/>
          <w:b/>
          <w:bCs/>
          <w:sz w:val="24"/>
          <w:szCs w:val="24"/>
          <w:lang w:val="en-US"/>
        </w:rPr>
        <w:t>A. Administrative Documents</w:t>
      </w:r>
    </w:p>
    <w:p w14:paraId="63728A97" w14:textId="77777777" w:rsidR="00BE7E94" w:rsidRPr="00BE7E94" w:rsidRDefault="00BE7E94" w:rsidP="00BE7E94">
      <w:pPr>
        <w:numPr>
          <w:ilvl w:val="0"/>
          <w:numId w:val="23"/>
        </w:numPr>
        <w:rPr>
          <w:rFonts w:ascii="Times New Roman" w:hAnsi="Times New Roman" w:cs="Times New Roman"/>
          <w:sz w:val="24"/>
          <w:szCs w:val="24"/>
          <w:lang w:val="en-US"/>
        </w:rPr>
      </w:pPr>
      <w:r w:rsidRPr="00BE7E94">
        <w:rPr>
          <w:rFonts w:ascii="Times New Roman" w:hAnsi="Times New Roman" w:cs="Times New Roman"/>
          <w:sz w:val="24"/>
          <w:szCs w:val="24"/>
          <w:lang w:val="en-US"/>
        </w:rPr>
        <w:t>Tender Form (C4L), duly completed and signed;</w:t>
      </w:r>
    </w:p>
    <w:p w14:paraId="3C3B9FFE" w14:textId="77777777" w:rsidR="00BE7E94" w:rsidRDefault="00BE7E94" w:rsidP="00BE7E94">
      <w:pPr>
        <w:numPr>
          <w:ilvl w:val="0"/>
          <w:numId w:val="23"/>
        </w:numPr>
        <w:rPr>
          <w:rFonts w:ascii="Times New Roman" w:hAnsi="Times New Roman" w:cs="Times New Roman"/>
          <w:sz w:val="24"/>
          <w:szCs w:val="24"/>
          <w:lang w:val="en-US"/>
        </w:rPr>
      </w:pPr>
      <w:r w:rsidRPr="00BE7E94">
        <w:rPr>
          <w:rFonts w:ascii="Times New Roman" w:hAnsi="Times New Roman" w:cs="Times New Roman"/>
          <w:sz w:val="24"/>
          <w:szCs w:val="24"/>
          <w:lang w:val="en-US"/>
        </w:rPr>
        <w:t>Declaration on Honour (A14a), duly completed and signed;</w:t>
      </w:r>
    </w:p>
    <w:p w14:paraId="6EA05962" w14:textId="070ABA37" w:rsidR="008D1143" w:rsidRPr="00BE7E94" w:rsidRDefault="008D1143" w:rsidP="00BE7E94">
      <w:pPr>
        <w:numPr>
          <w:ilvl w:val="0"/>
          <w:numId w:val="23"/>
        </w:numPr>
        <w:rPr>
          <w:rFonts w:ascii="Times New Roman" w:hAnsi="Times New Roman" w:cs="Times New Roman"/>
          <w:sz w:val="24"/>
          <w:szCs w:val="24"/>
          <w:lang w:val="en-US"/>
        </w:rPr>
      </w:pPr>
      <w:r w:rsidRPr="008D1143">
        <w:rPr>
          <w:rFonts w:ascii="Times New Roman" w:hAnsi="Times New Roman" w:cs="Times New Roman"/>
          <w:sz w:val="24"/>
          <w:szCs w:val="24"/>
          <w:lang w:val="en-US"/>
        </w:rPr>
        <w:t>Declaration of Origin, duly completed and signed, confirming the origin of the supplies in accordance with the applicable rules of origin;</w:t>
      </w:r>
    </w:p>
    <w:p w14:paraId="5675A4A5" w14:textId="066CD8EB" w:rsidR="00BE7E94" w:rsidRPr="00BE7E94" w:rsidRDefault="00BE7E94" w:rsidP="00BE7E94">
      <w:pPr>
        <w:numPr>
          <w:ilvl w:val="0"/>
          <w:numId w:val="23"/>
        </w:numPr>
        <w:rPr>
          <w:rFonts w:ascii="Times New Roman" w:hAnsi="Times New Roman" w:cs="Times New Roman"/>
          <w:sz w:val="24"/>
          <w:szCs w:val="24"/>
          <w:lang w:val="en-US"/>
        </w:rPr>
      </w:pPr>
      <w:r w:rsidRPr="00BE7E94">
        <w:rPr>
          <w:rFonts w:ascii="Times New Roman" w:hAnsi="Times New Roman" w:cs="Times New Roman"/>
          <w:sz w:val="24"/>
          <w:szCs w:val="24"/>
          <w:lang w:val="en-US"/>
        </w:rPr>
        <w:t>Tender Guarantee;</w:t>
      </w:r>
    </w:p>
    <w:p w14:paraId="7A3A31D1" w14:textId="77777777" w:rsidR="00BE7E94" w:rsidRPr="00BE7E94" w:rsidRDefault="00BE7E94" w:rsidP="00BE7E94">
      <w:pPr>
        <w:numPr>
          <w:ilvl w:val="0"/>
          <w:numId w:val="23"/>
        </w:numPr>
        <w:rPr>
          <w:rFonts w:ascii="Times New Roman" w:hAnsi="Times New Roman" w:cs="Times New Roman"/>
          <w:sz w:val="24"/>
          <w:szCs w:val="24"/>
          <w:lang w:val="en-US"/>
        </w:rPr>
      </w:pPr>
      <w:r w:rsidRPr="00BE7E94">
        <w:rPr>
          <w:rFonts w:ascii="Times New Roman" w:hAnsi="Times New Roman" w:cs="Times New Roman"/>
          <w:sz w:val="24"/>
          <w:szCs w:val="24"/>
          <w:lang w:val="en-US"/>
        </w:rPr>
        <w:t>Legal Entity Identification Form (where required);</w:t>
      </w:r>
    </w:p>
    <w:p w14:paraId="25962400" w14:textId="77777777" w:rsidR="00BE7E94" w:rsidRPr="00BE7E94" w:rsidRDefault="00BE7E94" w:rsidP="00BE7E94">
      <w:pPr>
        <w:numPr>
          <w:ilvl w:val="0"/>
          <w:numId w:val="23"/>
        </w:numPr>
        <w:rPr>
          <w:rFonts w:ascii="Times New Roman" w:hAnsi="Times New Roman" w:cs="Times New Roman"/>
          <w:sz w:val="24"/>
          <w:szCs w:val="24"/>
          <w:lang w:val="en-US"/>
        </w:rPr>
      </w:pPr>
      <w:r w:rsidRPr="00BE7E94">
        <w:rPr>
          <w:rFonts w:ascii="Times New Roman" w:hAnsi="Times New Roman" w:cs="Times New Roman"/>
          <w:sz w:val="24"/>
          <w:szCs w:val="24"/>
          <w:lang w:val="en-US"/>
        </w:rPr>
        <w:t>Any other administrative documents required by the Instructions to Tenderers.</w:t>
      </w:r>
    </w:p>
    <w:p w14:paraId="2C0F73C7" w14:textId="77777777" w:rsidR="00BE7E94" w:rsidRPr="00BE7E94" w:rsidRDefault="00BE7E94" w:rsidP="00BE7E94">
      <w:pPr>
        <w:rPr>
          <w:rFonts w:ascii="Times New Roman" w:hAnsi="Times New Roman" w:cs="Times New Roman"/>
          <w:b/>
          <w:bCs/>
          <w:sz w:val="24"/>
          <w:szCs w:val="24"/>
          <w:lang w:val="en-US"/>
        </w:rPr>
      </w:pPr>
    </w:p>
    <w:p w14:paraId="0BEFDE42" w14:textId="0EB40AD0" w:rsidR="00BE7E94" w:rsidRPr="00BE7E94" w:rsidRDefault="00BE7E94" w:rsidP="00BE7E94">
      <w:pPr>
        <w:rPr>
          <w:rFonts w:ascii="Times New Roman" w:hAnsi="Times New Roman" w:cs="Times New Roman"/>
          <w:b/>
          <w:bCs/>
          <w:sz w:val="24"/>
          <w:szCs w:val="24"/>
          <w:lang w:val="en-US"/>
        </w:rPr>
      </w:pPr>
      <w:r w:rsidRPr="00BE7E94">
        <w:rPr>
          <w:rFonts w:ascii="Times New Roman" w:hAnsi="Times New Roman" w:cs="Times New Roman"/>
          <w:b/>
          <w:bCs/>
          <w:sz w:val="24"/>
          <w:szCs w:val="24"/>
          <w:lang w:val="en-US"/>
        </w:rPr>
        <w:t>B. Technical Offer</w:t>
      </w:r>
    </w:p>
    <w:p w14:paraId="0C2E3DAE" w14:textId="77777777" w:rsidR="00BE7E94" w:rsidRPr="00BE7E94" w:rsidRDefault="00BE7E94" w:rsidP="00BE7E94">
      <w:pPr>
        <w:rPr>
          <w:rFonts w:ascii="Times New Roman" w:hAnsi="Times New Roman" w:cs="Times New Roman"/>
          <w:sz w:val="24"/>
          <w:szCs w:val="24"/>
          <w:lang w:val="en-US"/>
        </w:rPr>
      </w:pPr>
      <w:r w:rsidRPr="00BE7E94">
        <w:rPr>
          <w:rFonts w:ascii="Times New Roman" w:hAnsi="Times New Roman" w:cs="Times New Roman"/>
          <w:sz w:val="24"/>
          <w:szCs w:val="24"/>
          <w:lang w:val="en-US"/>
        </w:rPr>
        <w:t>The Technical Offer shall include, as a minimum:</w:t>
      </w:r>
    </w:p>
    <w:p w14:paraId="71E0AE9F" w14:textId="0156163D" w:rsidR="00BE7E94" w:rsidRPr="006274ED" w:rsidRDefault="00F6362D" w:rsidP="00E82806">
      <w:pPr>
        <w:numPr>
          <w:ilvl w:val="0"/>
          <w:numId w:val="22"/>
        </w:numPr>
        <w:rPr>
          <w:rFonts w:ascii="Times New Roman" w:hAnsi="Times New Roman" w:cs="Times New Roman"/>
          <w:sz w:val="24"/>
          <w:szCs w:val="24"/>
          <w:lang w:val="en-US"/>
        </w:rPr>
      </w:pPr>
      <w:r w:rsidRPr="00F6362D">
        <w:rPr>
          <w:rFonts w:ascii="Times New Roman" w:hAnsi="Times New Roman" w:cs="Times New Roman"/>
          <w:sz w:val="24"/>
          <w:szCs w:val="24"/>
          <w:lang w:val="en-US"/>
        </w:rPr>
        <w:t>Annex II + III – Technical Specifications and Contractor's Technical Offer (one combined document), duly completed by the tenderer;</w:t>
      </w:r>
    </w:p>
    <w:p w14:paraId="5397FF79"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Detailed technical description of the proposed equipment;</w:t>
      </w:r>
    </w:p>
    <w:p w14:paraId="0930AC96"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Manufacturer's technical brochures and catalogues;</w:t>
      </w:r>
    </w:p>
    <w:p w14:paraId="2B59B1FD"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CE Declaration of Conformity and applicable certificates;</w:t>
      </w:r>
    </w:p>
    <w:p w14:paraId="2B0DF2EE"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Technical drawings and data sheets;</w:t>
      </w:r>
    </w:p>
    <w:p w14:paraId="512D5AE5"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Electrical and hydraulic diagrams (where applicable);</w:t>
      </w:r>
    </w:p>
    <w:p w14:paraId="5404D324"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Proposed implementation methodology;</w:t>
      </w:r>
    </w:p>
    <w:p w14:paraId="5824DEA6"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Proposed delivery and installation methodology;</w:t>
      </w:r>
    </w:p>
    <w:p w14:paraId="197E6697"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Proposed commissioning methodology;</w:t>
      </w:r>
    </w:p>
    <w:p w14:paraId="213271FE"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Proposed Site Acceptance Test (SAT) methodology;</w:t>
      </w:r>
    </w:p>
    <w:p w14:paraId="274BED86"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 xml:space="preserve">Training </w:t>
      </w:r>
      <w:proofErr w:type="spellStart"/>
      <w:r w:rsidRPr="00BE7E94">
        <w:rPr>
          <w:rFonts w:ascii="Times New Roman" w:hAnsi="Times New Roman" w:cs="Times New Roman"/>
          <w:sz w:val="24"/>
          <w:szCs w:val="24"/>
          <w:lang w:val="en-US"/>
        </w:rPr>
        <w:t>programme</w:t>
      </w:r>
      <w:proofErr w:type="spellEnd"/>
      <w:r w:rsidRPr="00BE7E94">
        <w:rPr>
          <w:rFonts w:ascii="Times New Roman" w:hAnsi="Times New Roman" w:cs="Times New Roman"/>
          <w:sz w:val="24"/>
          <w:szCs w:val="24"/>
          <w:lang w:val="en-US"/>
        </w:rPr>
        <w:t xml:space="preserve"> for operators and maintenance personnel;</w:t>
      </w:r>
    </w:p>
    <w:p w14:paraId="26E3F5C3"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Warranty arrangements;</w:t>
      </w:r>
    </w:p>
    <w:p w14:paraId="125809A4"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After-sales service arrangements;</w:t>
      </w:r>
    </w:p>
    <w:p w14:paraId="56769D36"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Spare parts availability statement;</w:t>
      </w:r>
    </w:p>
    <w:p w14:paraId="1F7A0925"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Preventive maintenance schedule;</w:t>
      </w:r>
    </w:p>
    <w:p w14:paraId="27BD92D4" w14:textId="77777777" w:rsidR="00BE7E94" w:rsidRPr="00BE7E94" w:rsidRDefault="00BE7E94" w:rsidP="00BE7E94">
      <w:pPr>
        <w:numPr>
          <w:ilvl w:val="0"/>
          <w:numId w:val="22"/>
        </w:numPr>
        <w:rPr>
          <w:rFonts w:ascii="Times New Roman" w:hAnsi="Times New Roman" w:cs="Times New Roman"/>
          <w:sz w:val="24"/>
          <w:szCs w:val="24"/>
          <w:lang w:val="en-US"/>
        </w:rPr>
      </w:pPr>
      <w:r w:rsidRPr="00BE7E94">
        <w:rPr>
          <w:rFonts w:ascii="Times New Roman" w:hAnsi="Times New Roman" w:cs="Times New Roman"/>
          <w:sz w:val="24"/>
          <w:szCs w:val="24"/>
          <w:lang w:val="en-US"/>
        </w:rPr>
        <w:t>Documentation required under Article 7 of the Special Conditions.</w:t>
      </w:r>
    </w:p>
    <w:p w14:paraId="234AA14C" w14:textId="77777777" w:rsidR="00BE7E94" w:rsidRDefault="00BE7E94" w:rsidP="00BE7E94">
      <w:pPr>
        <w:rPr>
          <w:rFonts w:ascii="Times New Roman" w:hAnsi="Times New Roman" w:cs="Times New Roman"/>
          <w:b/>
          <w:bCs/>
          <w:sz w:val="24"/>
          <w:szCs w:val="24"/>
          <w:lang w:val="en-US"/>
        </w:rPr>
      </w:pPr>
    </w:p>
    <w:p w14:paraId="58953C65" w14:textId="77777777" w:rsidR="00BE7E94" w:rsidRPr="00BE7E94" w:rsidRDefault="00BE7E94" w:rsidP="00BE7E94">
      <w:pPr>
        <w:rPr>
          <w:rFonts w:ascii="Times New Roman" w:hAnsi="Times New Roman" w:cs="Times New Roman"/>
          <w:b/>
          <w:bCs/>
          <w:sz w:val="24"/>
          <w:szCs w:val="24"/>
          <w:lang w:val="en-US"/>
        </w:rPr>
      </w:pPr>
    </w:p>
    <w:p w14:paraId="4C89138D" w14:textId="6C4A1004" w:rsidR="00BE7E94" w:rsidRPr="00BE7E94" w:rsidRDefault="00BE7E94" w:rsidP="00BE7E94">
      <w:pPr>
        <w:rPr>
          <w:rFonts w:ascii="Times New Roman" w:hAnsi="Times New Roman" w:cs="Times New Roman"/>
          <w:b/>
          <w:bCs/>
          <w:sz w:val="24"/>
          <w:szCs w:val="24"/>
          <w:lang w:val="en-US"/>
        </w:rPr>
      </w:pPr>
      <w:r w:rsidRPr="00BE7E94">
        <w:rPr>
          <w:rFonts w:ascii="Times New Roman" w:hAnsi="Times New Roman" w:cs="Times New Roman"/>
          <w:b/>
          <w:bCs/>
          <w:sz w:val="24"/>
          <w:szCs w:val="24"/>
          <w:lang w:val="en-US"/>
        </w:rPr>
        <w:t>Documents to be Submitted as Part of the Tender</w:t>
      </w:r>
    </w:p>
    <w:p w14:paraId="7C308ABC" w14:textId="066E23C0" w:rsidR="005C668E" w:rsidRPr="0096670E" w:rsidRDefault="008D3304" w:rsidP="00BE7E94">
      <w:pPr>
        <w:rPr>
          <w:rFonts w:ascii="Times New Roman" w:hAnsi="Times New Roman" w:cs="Times New Roman"/>
          <w:color w:val="FF0000"/>
          <w:sz w:val="24"/>
          <w:szCs w:val="24"/>
          <w:u w:val="single"/>
          <w:lang w:val="en-US"/>
        </w:rPr>
      </w:pPr>
      <w:r w:rsidRPr="0096670E">
        <w:rPr>
          <w:rFonts w:ascii="Times New Roman" w:hAnsi="Times New Roman" w:cs="Times New Roman"/>
          <w:color w:val="FF0000"/>
          <w:sz w:val="24"/>
          <w:szCs w:val="24"/>
          <w:u w:val="single"/>
          <w:lang w:val="en-US"/>
        </w:rPr>
        <w:t>Envelope No. 2 – Financial Offer</w:t>
      </w:r>
    </w:p>
    <w:p w14:paraId="6B05B5C1" w14:textId="44BC059F" w:rsidR="00BE7E94" w:rsidRPr="00BE7E94" w:rsidRDefault="00BE7E94" w:rsidP="00BE7E94">
      <w:pPr>
        <w:rPr>
          <w:rFonts w:ascii="Times New Roman" w:hAnsi="Times New Roman" w:cs="Times New Roman"/>
          <w:b/>
          <w:bCs/>
          <w:sz w:val="24"/>
          <w:szCs w:val="24"/>
          <w:lang w:val="en-US"/>
        </w:rPr>
      </w:pPr>
      <w:r w:rsidRPr="00BE7E94">
        <w:rPr>
          <w:rFonts w:ascii="Times New Roman" w:hAnsi="Times New Roman" w:cs="Times New Roman"/>
          <w:sz w:val="24"/>
          <w:szCs w:val="24"/>
          <w:lang w:val="en-US"/>
        </w:rPr>
        <w:t>Each tender shall contain, as a minimum, the following documents:</w:t>
      </w:r>
    </w:p>
    <w:p w14:paraId="6A9018B4" w14:textId="77777777" w:rsidR="005C34DC" w:rsidRDefault="005C34DC" w:rsidP="00BE7E94">
      <w:pPr>
        <w:rPr>
          <w:rFonts w:ascii="Times New Roman" w:hAnsi="Times New Roman" w:cs="Times New Roman"/>
          <w:b/>
          <w:bCs/>
          <w:sz w:val="24"/>
          <w:szCs w:val="24"/>
          <w:lang w:val="en-US"/>
        </w:rPr>
      </w:pPr>
    </w:p>
    <w:p w14:paraId="2EB6A64F" w14:textId="1F8C75CE" w:rsidR="00BE7E94" w:rsidRDefault="00BE7E94" w:rsidP="00BE7E94">
      <w:pPr>
        <w:rPr>
          <w:rFonts w:ascii="Times New Roman" w:hAnsi="Times New Roman" w:cs="Times New Roman"/>
          <w:b/>
          <w:bCs/>
          <w:sz w:val="24"/>
          <w:szCs w:val="24"/>
          <w:lang w:val="en-US"/>
        </w:rPr>
      </w:pPr>
      <w:r w:rsidRPr="00BE7E94">
        <w:rPr>
          <w:rFonts w:ascii="Times New Roman" w:hAnsi="Times New Roman" w:cs="Times New Roman"/>
          <w:b/>
          <w:bCs/>
          <w:sz w:val="24"/>
          <w:szCs w:val="24"/>
          <w:lang w:val="en-US"/>
        </w:rPr>
        <w:t>C. Financial Offer</w:t>
      </w:r>
    </w:p>
    <w:p w14:paraId="3016EFA1" w14:textId="77777777" w:rsidR="00BE7E94" w:rsidRPr="00BE7E94" w:rsidRDefault="00BE7E94" w:rsidP="00BE7E94">
      <w:pPr>
        <w:numPr>
          <w:ilvl w:val="0"/>
          <w:numId w:val="20"/>
        </w:numPr>
        <w:rPr>
          <w:rFonts w:ascii="Times New Roman" w:hAnsi="Times New Roman" w:cs="Times New Roman"/>
          <w:sz w:val="24"/>
          <w:szCs w:val="24"/>
          <w:lang w:val="en-US"/>
        </w:rPr>
      </w:pPr>
      <w:r w:rsidRPr="00BE7E94">
        <w:rPr>
          <w:rFonts w:ascii="Times New Roman" w:hAnsi="Times New Roman" w:cs="Times New Roman"/>
          <w:sz w:val="24"/>
          <w:szCs w:val="24"/>
          <w:lang w:val="en-US"/>
        </w:rPr>
        <w:t>Annex IV – Financial Offer, duly completed and signed.</w:t>
      </w:r>
    </w:p>
    <w:p w14:paraId="1A0C0915" w14:textId="77777777" w:rsidR="00BE7E94" w:rsidRPr="00BE7E94" w:rsidRDefault="00BE7E94" w:rsidP="00BE7E94">
      <w:pPr>
        <w:rPr>
          <w:rFonts w:ascii="Times New Roman" w:hAnsi="Times New Roman" w:cs="Times New Roman"/>
          <w:sz w:val="24"/>
          <w:szCs w:val="24"/>
          <w:lang w:val="en-US"/>
        </w:rPr>
      </w:pPr>
    </w:p>
    <w:p w14:paraId="0B8CDD88" w14:textId="77777777" w:rsidR="005C34DC" w:rsidRDefault="005C34DC" w:rsidP="00BE7E94">
      <w:pPr>
        <w:rPr>
          <w:rFonts w:ascii="Times New Roman" w:hAnsi="Times New Roman" w:cs="Times New Roman"/>
          <w:sz w:val="24"/>
          <w:szCs w:val="24"/>
          <w:lang w:val="en-US"/>
        </w:rPr>
      </w:pPr>
    </w:p>
    <w:p w14:paraId="39FBD951" w14:textId="04E0AEC0" w:rsidR="00BE7E94" w:rsidRDefault="00BE7E94" w:rsidP="00795DBA">
      <w:pPr>
        <w:rPr>
          <w:rFonts w:ascii="Times New Roman" w:hAnsi="Times New Roman" w:cs="Times New Roman"/>
          <w:sz w:val="24"/>
          <w:szCs w:val="24"/>
          <w:lang w:val="en-US"/>
        </w:rPr>
      </w:pPr>
      <w:r w:rsidRPr="00BE7E94">
        <w:rPr>
          <w:rFonts w:ascii="Times New Roman" w:hAnsi="Times New Roman" w:cs="Times New Roman"/>
          <w:sz w:val="24"/>
          <w:szCs w:val="24"/>
          <w:lang w:val="en-US"/>
        </w:rPr>
        <w:lastRenderedPageBreak/>
        <w:t xml:space="preserve">The Tenderer </w:t>
      </w:r>
      <w:proofErr w:type="gramStart"/>
      <w:r w:rsidRPr="00BE7E94">
        <w:rPr>
          <w:rFonts w:ascii="Times New Roman" w:hAnsi="Times New Roman" w:cs="Times New Roman"/>
          <w:sz w:val="24"/>
          <w:szCs w:val="24"/>
          <w:lang w:val="en-US"/>
        </w:rPr>
        <w:t>shall</w:t>
      </w:r>
      <w:proofErr w:type="gramEnd"/>
      <w:r w:rsidRPr="00BE7E94">
        <w:rPr>
          <w:rFonts w:ascii="Times New Roman" w:hAnsi="Times New Roman" w:cs="Times New Roman"/>
          <w:sz w:val="24"/>
          <w:szCs w:val="24"/>
          <w:lang w:val="en-US"/>
        </w:rPr>
        <w:t xml:space="preserve"> ensure that all submitted documentation is complete, signed where required and prepared in accordance with the Instructions to Tenderers and the Technical Specifications. Failure to submit mandatory documentation may result in rejection of the tender.</w:t>
      </w:r>
    </w:p>
    <w:p w14:paraId="6291C911" w14:textId="77777777" w:rsidR="006D34A0" w:rsidRDefault="006D34A0" w:rsidP="00795DBA">
      <w:pPr>
        <w:rPr>
          <w:rFonts w:ascii="Times New Roman" w:hAnsi="Times New Roman" w:cs="Times New Roman"/>
          <w:sz w:val="24"/>
          <w:szCs w:val="24"/>
          <w:lang w:val="en-US"/>
        </w:rPr>
      </w:pPr>
    </w:p>
    <w:p w14:paraId="64E1AE7C" w14:textId="77777777" w:rsidR="006D34A0" w:rsidRPr="006D34A0" w:rsidRDefault="006D34A0" w:rsidP="006D34A0">
      <w:pPr>
        <w:rPr>
          <w:rFonts w:ascii="Times New Roman" w:hAnsi="Times New Roman" w:cs="Times New Roman"/>
          <w:sz w:val="24"/>
          <w:szCs w:val="24"/>
          <w:lang w:val="en-US"/>
        </w:rPr>
      </w:pPr>
      <w:r w:rsidRPr="006D34A0">
        <w:rPr>
          <w:rFonts w:ascii="Times New Roman" w:hAnsi="Times New Roman" w:cs="Times New Roman"/>
          <w:b/>
          <w:bCs/>
          <w:sz w:val="24"/>
          <w:szCs w:val="24"/>
          <w:lang w:val="en-US"/>
        </w:rPr>
        <w:t>Final Verification Before Submission</w:t>
      </w:r>
    </w:p>
    <w:p w14:paraId="40EFAB54" w14:textId="402D8039" w:rsidR="006D34A0" w:rsidRPr="006D34A0" w:rsidRDefault="006D34A0" w:rsidP="006D34A0">
      <w:pPr>
        <w:pStyle w:val="ListParagraph"/>
        <w:numPr>
          <w:ilvl w:val="0"/>
          <w:numId w:val="24"/>
        </w:numPr>
        <w:rPr>
          <w:rFonts w:ascii="Times New Roman" w:hAnsi="Times New Roman" w:cs="Times New Roman"/>
          <w:sz w:val="24"/>
          <w:szCs w:val="24"/>
          <w:lang w:val="en-US"/>
        </w:rPr>
      </w:pPr>
      <w:r w:rsidRPr="006D34A0">
        <w:rPr>
          <w:rFonts w:ascii="Times New Roman" w:hAnsi="Times New Roman" w:cs="Times New Roman"/>
          <w:sz w:val="24"/>
          <w:szCs w:val="24"/>
          <w:lang w:val="en-US"/>
        </w:rPr>
        <w:t>All documents are signed where required.</w:t>
      </w:r>
    </w:p>
    <w:p w14:paraId="458C9F04" w14:textId="62F11D9A" w:rsidR="006D34A0" w:rsidRPr="006D34A0" w:rsidRDefault="006D34A0" w:rsidP="006D34A0">
      <w:pPr>
        <w:pStyle w:val="ListParagraph"/>
        <w:numPr>
          <w:ilvl w:val="0"/>
          <w:numId w:val="24"/>
        </w:numPr>
        <w:rPr>
          <w:rFonts w:ascii="Times New Roman" w:hAnsi="Times New Roman" w:cs="Times New Roman"/>
          <w:sz w:val="24"/>
          <w:szCs w:val="24"/>
          <w:lang w:val="en-US"/>
        </w:rPr>
      </w:pPr>
      <w:r w:rsidRPr="006D34A0">
        <w:rPr>
          <w:rFonts w:ascii="Times New Roman" w:hAnsi="Times New Roman" w:cs="Times New Roman"/>
          <w:sz w:val="24"/>
          <w:szCs w:val="24"/>
          <w:lang w:val="en-US"/>
        </w:rPr>
        <w:t xml:space="preserve">The Technical and Financial Offers are placed in </w:t>
      </w:r>
      <w:r w:rsidRPr="00F117D9">
        <w:rPr>
          <w:rFonts w:ascii="Times New Roman" w:hAnsi="Times New Roman" w:cs="Times New Roman"/>
          <w:sz w:val="24"/>
          <w:szCs w:val="24"/>
          <w:u w:val="single"/>
          <w:lang w:val="en-US"/>
        </w:rPr>
        <w:t>separate sealed envelopes</w:t>
      </w:r>
      <w:r w:rsidRPr="006D34A0">
        <w:rPr>
          <w:rFonts w:ascii="Times New Roman" w:hAnsi="Times New Roman" w:cs="Times New Roman"/>
          <w:sz w:val="24"/>
          <w:szCs w:val="24"/>
          <w:lang w:val="en-US"/>
        </w:rPr>
        <w:t>.</w:t>
      </w:r>
    </w:p>
    <w:p w14:paraId="3EBD2CB4" w14:textId="2662F20A" w:rsidR="006D34A0" w:rsidRPr="006D34A0" w:rsidRDefault="006D34A0" w:rsidP="006D34A0">
      <w:pPr>
        <w:pStyle w:val="ListParagraph"/>
        <w:numPr>
          <w:ilvl w:val="0"/>
          <w:numId w:val="24"/>
        </w:numPr>
        <w:rPr>
          <w:rFonts w:ascii="Times New Roman" w:hAnsi="Times New Roman" w:cs="Times New Roman"/>
          <w:sz w:val="24"/>
          <w:szCs w:val="24"/>
          <w:lang w:val="en-US"/>
        </w:rPr>
      </w:pPr>
      <w:r w:rsidRPr="006D34A0">
        <w:rPr>
          <w:rFonts w:ascii="Times New Roman" w:hAnsi="Times New Roman" w:cs="Times New Roman"/>
          <w:sz w:val="24"/>
          <w:szCs w:val="24"/>
          <w:lang w:val="en-US"/>
        </w:rPr>
        <w:t>The outer envelope is marked in accordance with Section 10 of the Instructions to Tenderers.</w:t>
      </w:r>
    </w:p>
    <w:p w14:paraId="7A68BD78" w14:textId="4CA3849F" w:rsidR="006D34A0" w:rsidRPr="006D34A0" w:rsidRDefault="006D34A0" w:rsidP="006D34A0">
      <w:pPr>
        <w:pStyle w:val="ListParagraph"/>
        <w:numPr>
          <w:ilvl w:val="0"/>
          <w:numId w:val="24"/>
        </w:numPr>
        <w:rPr>
          <w:rFonts w:ascii="Times New Roman" w:hAnsi="Times New Roman" w:cs="Times New Roman"/>
          <w:sz w:val="24"/>
          <w:szCs w:val="24"/>
          <w:lang w:val="en-US"/>
        </w:rPr>
      </w:pPr>
      <w:r w:rsidRPr="006D34A0">
        <w:rPr>
          <w:rFonts w:ascii="Times New Roman" w:hAnsi="Times New Roman" w:cs="Times New Roman"/>
          <w:sz w:val="24"/>
          <w:szCs w:val="24"/>
          <w:lang w:val="en-US"/>
        </w:rPr>
        <w:t>The Tender Guarantee is enclosed.</w:t>
      </w:r>
    </w:p>
    <w:p w14:paraId="1F399AC2" w14:textId="4D511C35" w:rsidR="006D34A0" w:rsidRPr="006D34A0" w:rsidRDefault="006D34A0" w:rsidP="006D34A0">
      <w:pPr>
        <w:pStyle w:val="ListParagraph"/>
        <w:numPr>
          <w:ilvl w:val="0"/>
          <w:numId w:val="24"/>
        </w:numPr>
        <w:rPr>
          <w:rFonts w:ascii="Times New Roman" w:hAnsi="Times New Roman" w:cs="Times New Roman"/>
          <w:sz w:val="24"/>
          <w:szCs w:val="24"/>
          <w:lang w:val="en-US"/>
        </w:rPr>
      </w:pPr>
      <w:r w:rsidRPr="006D34A0">
        <w:rPr>
          <w:rFonts w:ascii="Times New Roman" w:hAnsi="Times New Roman" w:cs="Times New Roman"/>
          <w:sz w:val="24"/>
          <w:szCs w:val="24"/>
          <w:lang w:val="en-US"/>
        </w:rPr>
        <w:t>The tender is submitted before the deadline.</w:t>
      </w:r>
    </w:p>
    <w:p w14:paraId="363503A9" w14:textId="77777777" w:rsidR="006D34A0" w:rsidRDefault="006D34A0" w:rsidP="00795DBA">
      <w:pPr>
        <w:rPr>
          <w:rFonts w:ascii="Times New Roman" w:hAnsi="Times New Roman" w:cs="Times New Roman"/>
          <w:sz w:val="24"/>
          <w:szCs w:val="24"/>
          <w:lang w:val="en-US"/>
        </w:rPr>
      </w:pPr>
    </w:p>
    <w:p w14:paraId="10451CD2" w14:textId="77777777" w:rsidR="006D34A0" w:rsidRPr="00BE7E94" w:rsidRDefault="006D34A0" w:rsidP="00795DBA">
      <w:pPr>
        <w:rPr>
          <w:rFonts w:ascii="Times New Roman" w:hAnsi="Times New Roman" w:cs="Times New Roman"/>
          <w:sz w:val="24"/>
          <w:szCs w:val="24"/>
          <w:lang w:val="en-US"/>
        </w:rPr>
      </w:pPr>
    </w:p>
    <w:sectPr w:rsidR="006D34A0" w:rsidRPr="00BE7E94" w:rsidSect="00E0714A">
      <w:footerReference w:type="default" r:id="rId8"/>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01FE1" w14:textId="77777777" w:rsidR="00002C90" w:rsidRDefault="00002C90" w:rsidP="00E0714A">
      <w:r>
        <w:separator/>
      </w:r>
    </w:p>
  </w:endnote>
  <w:endnote w:type="continuationSeparator" w:id="0">
    <w:p w14:paraId="79BC702E" w14:textId="77777777" w:rsidR="00002C90" w:rsidRDefault="00002C90"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C4D94" w14:textId="64D1893C" w:rsidR="00BE7E94" w:rsidRPr="00BE7E94" w:rsidRDefault="00BE7E94">
    <w:pPr>
      <w:pStyle w:val="Footer"/>
      <w:rPr>
        <w:sz w:val="24"/>
        <w:szCs w:val="24"/>
        <w:lang w:val="en-US"/>
      </w:rPr>
    </w:pPr>
    <w:r w:rsidRPr="00BE7E94">
      <w:rPr>
        <w:rFonts w:ascii="Times New Roman" w:hAnsi="Times New Roman" w:cs="Times New Roman"/>
        <w:sz w:val="24"/>
        <w:szCs w:val="24"/>
        <w:lang w:val="en-US"/>
      </w:rPr>
      <w:t>Annex VII – Tender Submission Checklist (For Guidance Only)</w:t>
    </w:r>
  </w:p>
  <w:p w14:paraId="614269AD" w14:textId="77777777" w:rsidR="00BE7E94" w:rsidRPr="00BE7E94" w:rsidRDefault="00BE7E94">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B0CC6" w14:textId="77777777" w:rsidR="00002C90" w:rsidRDefault="00002C90" w:rsidP="00E0714A">
      <w:r>
        <w:separator/>
      </w:r>
    </w:p>
  </w:footnote>
  <w:footnote w:type="continuationSeparator" w:id="0">
    <w:p w14:paraId="4100DC42" w14:textId="77777777" w:rsidR="00002C90" w:rsidRDefault="00002C90"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212DE"/>
    <w:multiLevelType w:val="hybridMultilevel"/>
    <w:tmpl w:val="C0AACC98"/>
    <w:lvl w:ilvl="0" w:tplc="5EBE040E">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E111AA"/>
    <w:multiLevelType w:val="multilevel"/>
    <w:tmpl w:val="23F27B76"/>
    <w:lvl w:ilvl="0">
      <w:start w:val="1"/>
      <w:numFmt w:val="bullet"/>
      <w:lvlText w:val=""/>
      <w:lvlJc w:val="left"/>
      <w:pPr>
        <w:tabs>
          <w:tab w:val="num" w:pos="720"/>
        </w:tabs>
        <w:ind w:left="720" w:hanging="360"/>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586AA4"/>
    <w:multiLevelType w:val="multilevel"/>
    <w:tmpl w:val="234456E4"/>
    <w:lvl w:ilvl="0">
      <w:start w:val="1"/>
      <w:numFmt w:val="bullet"/>
      <w:lvlText w:val=""/>
      <w:lvlJc w:val="left"/>
      <w:pPr>
        <w:tabs>
          <w:tab w:val="num" w:pos="720"/>
        </w:tabs>
        <w:ind w:left="720" w:hanging="360"/>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B1771"/>
    <w:multiLevelType w:val="multilevel"/>
    <w:tmpl w:val="20F0D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E35105"/>
    <w:multiLevelType w:val="multilevel"/>
    <w:tmpl w:val="5E3A5CE2"/>
    <w:lvl w:ilvl="0">
      <w:start w:val="1"/>
      <w:numFmt w:val="bullet"/>
      <w:lvlText w:val=""/>
      <w:lvlJc w:val="left"/>
      <w:pPr>
        <w:tabs>
          <w:tab w:val="num" w:pos="720"/>
        </w:tabs>
        <w:ind w:left="720" w:hanging="360"/>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E23F1D"/>
    <w:multiLevelType w:val="multilevel"/>
    <w:tmpl w:val="EC98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292DBC"/>
    <w:multiLevelType w:val="multilevel"/>
    <w:tmpl w:val="062E910E"/>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22"/>
  </w:num>
  <w:num w:numId="12" w16cid:durableId="1868173602">
    <w:abstractNumId w:val="15"/>
  </w:num>
  <w:num w:numId="13" w16cid:durableId="1787390440">
    <w:abstractNumId w:val="18"/>
  </w:num>
  <w:num w:numId="14" w16cid:durableId="1213494628">
    <w:abstractNumId w:val="20"/>
  </w:num>
  <w:num w:numId="15" w16cid:durableId="1187985858">
    <w:abstractNumId w:val="12"/>
  </w:num>
  <w:num w:numId="16" w16cid:durableId="1958903269">
    <w:abstractNumId w:val="14"/>
  </w:num>
  <w:num w:numId="17" w16cid:durableId="261838599">
    <w:abstractNumId w:val="23"/>
  </w:num>
  <w:num w:numId="18" w16cid:durableId="2125922368">
    <w:abstractNumId w:val="16"/>
  </w:num>
  <w:num w:numId="19" w16cid:durableId="906305902">
    <w:abstractNumId w:val="19"/>
  </w:num>
  <w:num w:numId="20" w16cid:durableId="1551186373">
    <w:abstractNumId w:val="13"/>
  </w:num>
  <w:num w:numId="21" w16cid:durableId="1168863826">
    <w:abstractNumId w:val="21"/>
  </w:num>
  <w:num w:numId="22" w16cid:durableId="1583221947">
    <w:abstractNumId w:val="11"/>
  </w:num>
  <w:num w:numId="23" w16cid:durableId="1877113198">
    <w:abstractNumId w:val="17"/>
  </w:num>
  <w:num w:numId="24" w16cid:durableId="1829425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E94"/>
    <w:rsid w:val="00002C90"/>
    <w:rsid w:val="0002529C"/>
    <w:rsid w:val="000345DC"/>
    <w:rsid w:val="0004160B"/>
    <w:rsid w:val="00174684"/>
    <w:rsid w:val="001925FD"/>
    <w:rsid w:val="002101ED"/>
    <w:rsid w:val="002648E9"/>
    <w:rsid w:val="00324DC1"/>
    <w:rsid w:val="003A1998"/>
    <w:rsid w:val="003B306D"/>
    <w:rsid w:val="003E29DA"/>
    <w:rsid w:val="003E5CAF"/>
    <w:rsid w:val="00463325"/>
    <w:rsid w:val="00464DA0"/>
    <w:rsid w:val="004651A4"/>
    <w:rsid w:val="004853DF"/>
    <w:rsid w:val="0048622E"/>
    <w:rsid w:val="004E334E"/>
    <w:rsid w:val="005155E3"/>
    <w:rsid w:val="005C34DC"/>
    <w:rsid w:val="005C668E"/>
    <w:rsid w:val="005E367D"/>
    <w:rsid w:val="005E44AF"/>
    <w:rsid w:val="005F04BA"/>
    <w:rsid w:val="005F31BA"/>
    <w:rsid w:val="0062403B"/>
    <w:rsid w:val="006274ED"/>
    <w:rsid w:val="00676462"/>
    <w:rsid w:val="00681AE3"/>
    <w:rsid w:val="006C2593"/>
    <w:rsid w:val="006D34A0"/>
    <w:rsid w:val="006D37D0"/>
    <w:rsid w:val="006F1AB4"/>
    <w:rsid w:val="00701E75"/>
    <w:rsid w:val="00703906"/>
    <w:rsid w:val="0074174F"/>
    <w:rsid w:val="00777255"/>
    <w:rsid w:val="00795DBA"/>
    <w:rsid w:val="0080748B"/>
    <w:rsid w:val="008237D6"/>
    <w:rsid w:val="00827BB9"/>
    <w:rsid w:val="008D0EC6"/>
    <w:rsid w:val="008D1143"/>
    <w:rsid w:val="008D3304"/>
    <w:rsid w:val="008F7397"/>
    <w:rsid w:val="00947978"/>
    <w:rsid w:val="0096670E"/>
    <w:rsid w:val="00977042"/>
    <w:rsid w:val="00985320"/>
    <w:rsid w:val="00A34A9A"/>
    <w:rsid w:val="00AF41DB"/>
    <w:rsid w:val="00B963C8"/>
    <w:rsid w:val="00BE5762"/>
    <w:rsid w:val="00BE7E94"/>
    <w:rsid w:val="00C063E2"/>
    <w:rsid w:val="00C15292"/>
    <w:rsid w:val="00C90231"/>
    <w:rsid w:val="00CB282C"/>
    <w:rsid w:val="00CE4813"/>
    <w:rsid w:val="00D01281"/>
    <w:rsid w:val="00D33EDC"/>
    <w:rsid w:val="00D43C6B"/>
    <w:rsid w:val="00D52C09"/>
    <w:rsid w:val="00DB0CD9"/>
    <w:rsid w:val="00DB7C24"/>
    <w:rsid w:val="00E0714A"/>
    <w:rsid w:val="00E44185"/>
    <w:rsid w:val="00E916AA"/>
    <w:rsid w:val="00F117D9"/>
    <w:rsid w:val="00F2068D"/>
    <w:rsid w:val="00F30AA3"/>
    <w:rsid w:val="00F6362D"/>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EE8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E94"/>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E7E9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7E9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7E9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7E9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BE7E94"/>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BE7E94"/>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BE7E94"/>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BE7E94"/>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BE7E9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7E94"/>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BE7E9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E7E94"/>
    <w:rPr>
      <w:rFonts w:ascii="Arial" w:hAnsi="Arial"/>
      <w:i/>
      <w:iCs/>
      <w:color w:val="404040" w:themeColor="text1" w:themeTint="BF"/>
      <w:lang w:eastAsia="en-US"/>
    </w:rPr>
  </w:style>
  <w:style w:type="paragraph" w:styleId="ListParagraph">
    <w:name w:val="List Paragraph"/>
    <w:basedOn w:val="Normal"/>
    <w:uiPriority w:val="34"/>
    <w:qFormat/>
    <w:rsid w:val="00BE7E94"/>
    <w:pPr>
      <w:ind w:left="720"/>
      <w:contextualSpacing/>
    </w:pPr>
  </w:style>
  <w:style w:type="character" w:styleId="IntenseEmphasis">
    <w:name w:val="Intense Emphasis"/>
    <w:basedOn w:val="DefaultParagraphFont"/>
    <w:uiPriority w:val="21"/>
    <w:qFormat/>
    <w:rsid w:val="00BE7E94"/>
    <w:rPr>
      <w:i/>
      <w:iCs/>
      <w:color w:val="2F5496" w:themeColor="accent1" w:themeShade="BF"/>
    </w:rPr>
  </w:style>
  <w:style w:type="paragraph" w:styleId="IntenseQuote">
    <w:name w:val="Intense Quote"/>
    <w:basedOn w:val="Normal"/>
    <w:next w:val="Normal"/>
    <w:link w:val="IntenseQuoteChar"/>
    <w:uiPriority w:val="30"/>
    <w:qFormat/>
    <w:rsid w:val="00BE7E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7E94"/>
    <w:rPr>
      <w:rFonts w:ascii="Arial" w:hAnsi="Arial"/>
      <w:i/>
      <w:iCs/>
      <w:color w:val="2F5496" w:themeColor="accent1" w:themeShade="BF"/>
      <w:lang w:eastAsia="en-US"/>
    </w:rPr>
  </w:style>
  <w:style w:type="character" w:styleId="IntenseReference">
    <w:name w:val="Intense Reference"/>
    <w:basedOn w:val="DefaultParagraphFont"/>
    <w:uiPriority w:val="32"/>
    <w:qFormat/>
    <w:rsid w:val="00BE7E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2026-07-22T07:41:00Z</dcterms:created>
  <dcterms:modified xsi:type="dcterms:W3CDTF">2026-07-22T07:41:00Z</dcterms:modified>
</cp:coreProperties>
</file>